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MoonLake Immunotherapeutics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7,999,025.00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7,999,025.00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7,999,025.00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Biotechnology Master Fund,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7,999,025.00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7,999,025.00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7,999,025.00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9.74 %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Kroin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7,999,025.00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7,999,025.00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7,999,025.00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69"/>
        <w:gridCol w:w="8981"/>
        <w:gridCol w:w="155"/>
      </w:tblGrid>
      <w:tr>
        <w:trPr/>
        <w:tc>
          <w:tcPr>
            <w:tcW w:w="1069" w:type="dxa"/>
            <w:tcBorders/>
            <w:vAlign w:val="center"/>
          </w:tcPr>
          <w:p>
            <w:pPr>
              <w:pStyle w:val="TableContents"/>
              <w:bidi w:val="0"/>
              <w:spacing w:before="0" w:after="283"/>
              <w:jc w:val="left"/>
              <w:rPr/>
            </w:pPr>
            <w:r>
              <w:rPr/>
              <w:t>Item 1.</w:t>
            </w:r>
          </w:p>
        </w:tc>
        <w:tc>
          <w:tcPr>
            <w:tcW w:w="89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jc w:val="left"/>
              <w:rPr/>
            </w:pPr>
            <w:r>
              <w:rPr/>
              <w:t xml:space="preserve">Name of issuer: </w:t>
            </w:r>
          </w:p>
          <w:p>
            <w:pPr>
              <w:pStyle w:val="TableContents"/>
              <w:bidi w:val="0"/>
              <w:spacing w:before="0" w:after="0"/>
              <w:jc w:val="left"/>
              <w:rPr/>
            </w:pPr>
            <w:r>
              <w:rPr/>
              <w:t>MoonLake Immunotherapeutics</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Dorfstrasse 29, 6300 Zug, Switzerland</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2.</w:t>
            </w:r>
          </w:p>
        </w:tc>
        <w:tc>
          <w:tcPr>
            <w:tcW w:w="89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Deep Track Capital, LP (ii) Deep Track Biotechnology Master Fund, Ltd. (iii) David Kroin</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200 Greenwich Ave, 3rd Floor, Greenwich, CT 06830 (ii) c/o Walkers Corporate Limited, 190 Elgin Ave, George Town, KY1-9001, Cayman Islands (iii) c/o Deep Track Capital, LP, 200 Greenwich Ave,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(c)</w:t>
            </w:r>
          </w:p>
        </w:tc>
        <w:tc>
          <w:tcPr>
            <w:tcW w:w="8981" w:type="dxa"/>
            <w:tcBorders/>
            <w:vAlign w:val="center"/>
          </w:tcPr>
          <w:p>
            <w:pPr>
              <w:pStyle w:val="TableContents"/>
              <w:bidi w:val="0"/>
              <w:jc w:val="left"/>
              <w:rPr/>
            </w:pPr>
            <w:r>
              <w:rPr/>
              <w:t xml:space="preserve">Citizenship: </w:t>
            </w:r>
          </w:p>
          <w:p>
            <w:pPr>
              <w:pStyle w:val="TableContents"/>
              <w:bidi w:val="0"/>
              <w:spacing w:before="0" w:after="0"/>
              <w:jc w:val="left"/>
              <w:rPr/>
            </w:pPr>
            <w:r>
              <w:rPr/>
              <w:t>(i) Delaware (ii) Cayman Islands (iii) United States</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(d)</w:t>
            </w:r>
          </w:p>
        </w:tc>
        <w:tc>
          <w:tcPr>
            <w:tcW w:w="89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(e)</w:t>
            </w:r>
          </w:p>
        </w:tc>
        <w:tc>
          <w:tcPr>
            <w:tcW w:w="89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3.</w:t>
            </w:r>
          </w:p>
        </w:tc>
        <w:tc>
          <w:tcPr>
            <w:tcW w:w="89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(c)</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(d)</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(e)</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(f)</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(g)</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(h)</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(j)</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(k)</w:t>
            </w:r>
          </w:p>
        </w:tc>
        <w:tc>
          <w:tcPr>
            <w:tcW w:w="898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9136" w:type="dxa"/>
            <w:gridSpan w:val="2"/>
            <w:tcBorders/>
            <w:vAlign w:val="center"/>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4.</w:t>
            </w:r>
          </w:p>
        </w:tc>
        <w:tc>
          <w:tcPr>
            <w:tcW w:w="89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(a)</w:t>
            </w:r>
          </w:p>
        </w:tc>
        <w:tc>
          <w:tcPr>
            <w:tcW w:w="89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7,999,025</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(b)</w:t>
            </w:r>
          </w:p>
        </w:tc>
        <w:tc>
          <w:tcPr>
            <w:tcW w:w="89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9.74%  %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(c)</w:t>
            </w:r>
          </w:p>
        </w:tc>
        <w:tc>
          <w:tcPr>
            <w:tcW w:w="89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7,999,025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7,999,025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5.</w:t>
            </w:r>
          </w:p>
        </w:tc>
        <w:tc>
          <w:tcPr>
            <w:tcW w:w="89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6.</w:t>
            </w:r>
          </w:p>
        </w:tc>
        <w:tc>
          <w:tcPr>
            <w:tcW w:w="89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7.</w:t>
            </w:r>
          </w:p>
        </w:tc>
        <w:tc>
          <w:tcPr>
            <w:tcW w:w="89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Deep Track Capital, LP is the relevant entity for which David Kroin may be considered a control person.</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8.</w:t>
            </w:r>
          </w:p>
        </w:tc>
        <w:tc>
          <w:tcPr>
            <w:tcW w:w="89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9.</w:t>
            </w:r>
          </w:p>
        </w:tc>
        <w:tc>
          <w:tcPr>
            <w:tcW w:w="89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 </w:t>
            </w:r>
          </w:p>
        </w:tc>
        <w:tc>
          <w:tcPr>
            <w:tcW w:w="89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Deep Track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Kroin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Kroin, Managing Member of the General Partner of the Investment Adviser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Deep Track Biotechnology Master Fund, Ltd.</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David Kroin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David Kroin,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David Kroin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Kroin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Kroin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Information with respect to the Reporting Persons' ownership of the Common Stock as of June 30, 2026, is incorporated by reference to items (5) - (9) and (11) of the cover page of the respective Reporting Person. The amount beneficially owned by each Reporting Person is determined using 82,134,066 shares, calculated using 81,134,066 Common Stock outstanding as of June 24, 2026, according to the issuer's Prospectus filed with the SEC on June 24, 2026 and 1,000,000 Pre-Funded Warrants that would be converted to Common Stock by the Reporting Person up to the Maximum Percentage. The beneficially owned shares include 1,000,000 Pre-Funded Warrants exercisable to common shares, subject to a 9.99% Maximum Percentage exercise limitation. The Issuer shall not effect the exercise of any portion of the Pre-Funded Warrants, to the extent that after giving effect to such exercise, the holder collectively would beneficially own in excess of 9.99% (the "Maximum Percentage") of the number of Common Stock outstanding immediately after giving effect to such exercise.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Deep Track Capital, LP By: /s/ David Kroin David Kroin, Managing Member of the General Partner of the Investment Adviser Deep Track Biotechnology Master Fund, Ltd. By: /s/ David Kroin David Kroin, Director David Kroin By: /s/ David Kroin David Kroin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1446</Words>
  <Characters>7579</Characters>
  <CharactersWithSpaces>8974</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